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D0" w:rsidRPr="00267162" w:rsidRDefault="00267162" w:rsidP="00267162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2671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1.10.2.</w:t>
      </w:r>
      <w:r w:rsidRPr="0026716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 </w:t>
      </w:r>
      <w:r w:rsidRPr="00267162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представляемых одновременно с заявкой о подключении к централизованной системе горячего водоснабжения</w:t>
      </w:r>
    </w:p>
    <w:p w:rsidR="00267162" w:rsidRPr="005E47CE" w:rsidRDefault="00267162" w:rsidP="00267162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67162">
        <w:rPr>
          <w:rFonts w:ascii="Times New Roman" w:hAnsi="Times New Roman" w:cs="Times New Roman"/>
          <w:sz w:val="28"/>
          <w:szCs w:val="28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267162" w:rsidRPr="00267162" w:rsidRDefault="00267162" w:rsidP="0026716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267162">
        <w:rPr>
          <w:rFonts w:ascii="Times New Roman" w:hAnsi="Times New Roman" w:cs="Times New Roman"/>
          <w:sz w:val="28"/>
          <w:szCs w:val="28"/>
        </w:rPr>
        <w:t>нотариально заверенные копии правоустанавливающих документов на земельный участок;</w:t>
      </w:r>
    </w:p>
    <w:p w:rsidR="00267162" w:rsidRPr="005E47CE" w:rsidRDefault="00267162" w:rsidP="00267162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67162">
        <w:rPr>
          <w:rFonts w:ascii="Times New Roman" w:hAnsi="Times New Roman" w:cs="Times New Roman"/>
          <w:sz w:val="28"/>
          <w:szCs w:val="28"/>
        </w:rPr>
        <w:t>ситуационный план расположения объекта с привязкой к территории населенного пункта;</w:t>
      </w:r>
    </w:p>
    <w:p w:rsidR="00267162" w:rsidRDefault="00267162" w:rsidP="00267162">
      <w:pPr>
        <w:pStyle w:val="a4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67162">
        <w:rPr>
          <w:rFonts w:ascii="Times New Roman" w:hAnsi="Times New Roman" w:cs="Times New Roman"/>
          <w:sz w:val="28"/>
          <w:szCs w:val="28"/>
        </w:rPr>
        <w:t>топографическая карта участка в масштабе 1:500 (со всеми наземными и подземными коммуникациями и сооружениями), согласованная с</w:t>
      </w:r>
      <w:r>
        <w:rPr>
          <w:rFonts w:ascii="Times New Roman" w:hAnsi="Times New Roman" w:cs="Times New Roman"/>
          <w:sz w:val="28"/>
          <w:szCs w:val="28"/>
        </w:rPr>
        <w:t xml:space="preserve"> эксплуатирующими организациями</w:t>
      </w:r>
    </w:p>
    <w:p w:rsidR="005E47CE" w:rsidRDefault="005E47CE" w:rsidP="005E47CE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E47CE" w:rsidRDefault="005E47CE" w:rsidP="005E47CE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E47CE" w:rsidRDefault="005E47CE" w:rsidP="005E47C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7CE" w:rsidRDefault="005E47CE" w:rsidP="005E4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7CE" w:rsidRDefault="005E47CE" w:rsidP="005E4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7CE" w:rsidRDefault="005E47CE" w:rsidP="005E4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7CE" w:rsidRDefault="005E47CE" w:rsidP="005E4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7CE" w:rsidRDefault="005E47CE" w:rsidP="005E47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формирования: 02.03.2020 г.</w:t>
      </w:r>
    </w:p>
    <w:p w:rsidR="005E47CE" w:rsidRDefault="005E47CE" w:rsidP="005E47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Исп.: Ковальчук А.В.</w:t>
      </w:r>
    </w:p>
    <w:p w:rsidR="005E47CE" w:rsidRPr="005E47CE" w:rsidRDefault="005E47CE" w:rsidP="005E47CE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5E47CE" w:rsidRPr="005E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5935"/>
    <w:multiLevelType w:val="hybridMultilevel"/>
    <w:tmpl w:val="36CE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81040"/>
    <w:multiLevelType w:val="hybridMultilevel"/>
    <w:tmpl w:val="98F430AE"/>
    <w:lvl w:ilvl="0" w:tplc="9D8A61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6C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A5A6C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505F2"/>
    <w:rsid w:val="00263102"/>
    <w:rsid w:val="0026716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E47C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716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67162"/>
    <w:rPr>
      <w:b/>
      <w:bCs/>
    </w:rPr>
  </w:style>
  <w:style w:type="paragraph" w:styleId="a4">
    <w:name w:val="List Paragraph"/>
    <w:basedOn w:val="a"/>
    <w:uiPriority w:val="34"/>
    <w:qFormat/>
    <w:rsid w:val="00267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716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67162"/>
    <w:rPr>
      <w:b/>
      <w:bCs/>
    </w:rPr>
  </w:style>
  <w:style w:type="paragraph" w:styleId="a4">
    <w:name w:val="List Paragraph"/>
    <w:basedOn w:val="a"/>
    <w:uiPriority w:val="34"/>
    <w:qFormat/>
    <w:rsid w:val="0026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4</cp:revision>
  <dcterms:created xsi:type="dcterms:W3CDTF">2020-05-22T04:01:00Z</dcterms:created>
  <dcterms:modified xsi:type="dcterms:W3CDTF">2020-05-22T05:06:00Z</dcterms:modified>
</cp:coreProperties>
</file>